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2268"/>
        <w:gridCol w:w="2835"/>
        <w:gridCol w:w="5862"/>
        <w:gridCol w:w="1934"/>
      </w:tblGrid>
      <w:tr w:rsidR="009C3C54" w:rsidRPr="0069140C" w:rsidTr="00F64D82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156/02.06.2022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MUNICIPIUL PASCANI  prin PRIMAR PINTILIE MARIUS-NICOLAE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REPUBLICII NR.2 SI STR. GARII NR. 1D,1E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AMENAJAREA ZONA DE AGREMENT-„LACUL PESTISORUL”, STR. REPUBLICII NR.2, MUNICIPIUL PASCANI , JUD. IASI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C54" w:rsidRPr="0069140C" w:rsidTr="00F64D82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157/07.06.2022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VÂRFUL DEALULUI NR. 13A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2 LOCUINȚE IN DUPLEX(FIECARE CU 2 APARTAMENTE CU REGIM DE ÎNĂLȚIME P+M), IMPREJ. FOSĂ VIDANJABILĂ, B+R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69036</w:t>
            </w:r>
          </w:p>
        </w:tc>
      </w:tr>
      <w:tr w:rsidR="009C3C54" w:rsidRPr="0069140C" w:rsidTr="00F64D82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158/07.06.2022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VÂRFUL DEALULUI NR. 15A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2 LOCUINȚE IN DUPLEX(FIECARE CU 2 APARTAMENTE CU REGIM DE ÎNĂLȚIME P+M), IMPREJ. FOSĂ VIDANJABILĂ, B+R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69091</w:t>
            </w:r>
          </w:p>
        </w:tc>
      </w:tr>
      <w:tr w:rsidR="009C3C54" w:rsidRPr="0069140C" w:rsidTr="00F64D82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159/07.06.2022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AVRAM IANCU NR.68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ANEXA GOSPODĂREASCĂ, IMPREJ. B+R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66988</w:t>
            </w:r>
          </w:p>
        </w:tc>
      </w:tr>
      <w:tr w:rsidR="009C3C54" w:rsidRPr="0069140C" w:rsidTr="00F64D82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160/07.06.2022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VÂRFUL DEALULUI NR. 15,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2 LOCUINȚE IN DUPLEX (FIECARE CU 2 APARTAMENTE CU REGIM DE ÎNĂLȚIME P+M), IMPREJ. FOSĂ VIDANJABILĂ, B+R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69099</w:t>
            </w:r>
          </w:p>
        </w:tc>
      </w:tr>
      <w:tr w:rsidR="009C3C54" w:rsidRPr="0069140C" w:rsidTr="00F64D82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161/07.06.2022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ALEEA STEFAN CEL MARE, NR.3, BL.C1, ET.4, AP.15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RECOMPARTIMENTARE-REAMENAJARE APARTAMENT SI INCHIDERE BALCON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257/1/4/15</w:t>
            </w:r>
          </w:p>
        </w:tc>
      </w:tr>
      <w:tr w:rsidR="009C3C54" w:rsidRPr="0069140C" w:rsidTr="00F64D82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162/07.06.2022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MOLDOVEI NR. 116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ÎNTOCMIRE P.U.Z. PENTRU SUPRAFAȚA TOTALĂ DE 7918MP., ÎN VEDEREA CONSTRUIRII DE LOCUINȚE, LOTIZARE SI TRECERE ÎN INTRAVILAN A SUPRAFETEI DE 6523MP., IMPREJ., B+R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69190</w:t>
            </w:r>
          </w:p>
        </w:tc>
      </w:tr>
      <w:tr w:rsidR="009C3C54" w:rsidRPr="0069140C" w:rsidTr="00F64D82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163/07.06.2022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S.C. SIMMAR TRANS, SRL prin PUȘCAȘU VASILE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CADASTRAL 491/1, C.F. 68057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ÎNFIINȚARE CENTRALĂ </w:t>
            </w:r>
            <w:r w:rsidR="00726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EOLIANĂ, ÎMPREJ.,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491/1</w:t>
            </w:r>
          </w:p>
        </w:tc>
      </w:tr>
      <w:tr w:rsidR="009C3C54" w:rsidRPr="0069140C" w:rsidTr="00F64D82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164/07.06.2022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MUNICIPIUL PASCANI  prin PRIMAR PINTILIE MARIUS-NICOLAE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GÎȘTEȘTI NR.21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REABILITARE ENERGETICĂ ȘCOALA GIMNAZIALĂ GÎȘTEȘTI-CORP C1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63483</w:t>
            </w:r>
          </w:p>
        </w:tc>
      </w:tr>
      <w:tr w:rsidR="009C3C54" w:rsidRPr="0069140C" w:rsidTr="00F64D82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165/07.06.2022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MUNICIPIUL PASCANI  prin PRIMAR PINTILIE MARIUS-NICOLAE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CEFERIȘTILOR NR. 3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REABILITARE ENERGETICĂ COLEGIUL TEHNIC UNIREA-CORP C1, CORP C3,CORP C4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64868</w:t>
            </w:r>
          </w:p>
        </w:tc>
      </w:tr>
      <w:tr w:rsidR="009C3C54" w:rsidRPr="0069140C" w:rsidTr="00F64D82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166/07.06.2022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MIHAI EMINESCU NR. 16A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ÎNTOCMIRE PLAN URBANISTIC DE DETALIU IN VEDEREA CONSTRUIRII UNEI LOCUINȚE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65081</w:t>
            </w:r>
          </w:p>
        </w:tc>
      </w:tr>
      <w:tr w:rsidR="009C3C54" w:rsidRPr="0069140C" w:rsidTr="00F64D82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167/16.06.2022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MIHAI VITEAZU NR. 3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EXTINDERE SI MANSARDARE CONSTRUCTIE EXISTENTĂ C1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65758</w:t>
            </w:r>
          </w:p>
        </w:tc>
      </w:tr>
      <w:tr w:rsidR="009C3C54" w:rsidRPr="0069140C" w:rsidTr="00F64D82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168/16.06.2022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ȘTEFAN CEL MARE NR. 310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INTOCMIRE PLAN URBANISTIC ZONAL PENTRU INTRODUCERE TEREN DIN EXTRAVILAN ÎN INTRAVILAN IN VEDEREA CONSTRUIRII DE HALE PE STRUCTURĂ METALICĂ ,LOCUINTE, I, B+R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68192</w:t>
            </w:r>
          </w:p>
        </w:tc>
      </w:tr>
      <w:tr w:rsidR="009C3C54" w:rsidRPr="0069140C" w:rsidTr="00F64D82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169/16.06.2022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CEFERIȘTILOR NR. 16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ALIPIRE TERENURI CU NR. CAD. 63752 IN SUPREAFAȚĂ DE 645MP., TEREN CU NR. CAD. 64019 IN SUPREAFAȚĂ DE 166MP. SI TEREN CU NR. CAD. 64020 IN SUPREAFAȚĂ DE 190MP.,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63752,64019,</w:t>
            </w:r>
          </w:p>
          <w:p w:rsidR="009C3C54" w:rsidRDefault="009C3C54" w:rsidP="00F6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64020</w:t>
            </w:r>
          </w:p>
        </w:tc>
      </w:tr>
      <w:tr w:rsidR="009C3C54" w:rsidRPr="0069140C" w:rsidTr="00F64D82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170/16.06.2022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AMURGULUI  NR. 13B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LOCUINȚĂ, ANEXĂ, ÎMPREJ., B+R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64757</w:t>
            </w:r>
          </w:p>
        </w:tc>
      </w:tr>
      <w:tr w:rsidR="009C3C54" w:rsidRPr="0069140C" w:rsidTr="00F64D82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171/16.06.2022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SPORTULUI NR.11, BL.G1, AP.20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BRANȘAMENT APA PENTRU APARTAMENT NR. 20, BL.G1, SC.A, ET.2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C54" w:rsidRPr="0069140C" w:rsidTr="00F64D82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172/16.06.2022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MUȘATINILOR NR. 28-30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ALIPIRE TEREN CU NR. CADASTRAL 67018 IN SUPRAFAȚĂ DE 443MP. SI TEREN CU NR. CADASTRAL 65892 IN SUPRAFAȚĂ DE 263MP.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65892,67018</w:t>
            </w:r>
          </w:p>
        </w:tc>
      </w:tr>
      <w:tr w:rsidR="009C3C54" w:rsidRPr="0069140C" w:rsidTr="00F64D82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173/16.06.2022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LICEUL TEHNOLOGIC„MIHAI BUSUIOC” PRIN ELENA PANȚÎRU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CUZA VODĂ NR. 17A BL. A2BIS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REABILITARE STRUCTURALA, COMPARTIMENTĂRI SI INSTALAȚII, SEDIU GRĂDINIȚĂ CU PROGRAM NORMAL, NR. 6-LICEU TEHNOLOGIC„MIHAI BUSUIOC” MUN. PASCANI, JUD. IASI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C54" w:rsidRPr="0069140C" w:rsidTr="00F64D82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174/28.06.2022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SOSEAUA NAȚIONALĂ NR.1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LOCUINȚĂ ȘI GARAJ, Î, B+R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69161</w:t>
            </w:r>
          </w:p>
        </w:tc>
      </w:tr>
      <w:tr w:rsidR="009C3C54" w:rsidRPr="0069140C" w:rsidTr="00F64D82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175/28.06.2022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TRANDAFIRILOR NR.11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LOCUINȚĂ, Î, B+R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2781</w:t>
            </w:r>
          </w:p>
        </w:tc>
      </w:tr>
      <w:tr w:rsidR="009C3C54" w:rsidRPr="0069140C" w:rsidTr="00F64D82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176/28.06.2022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MIRON COSTIN NR.8 (fost nr.5)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LOCUINȚĂ, Î, B+R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64691</w:t>
            </w:r>
          </w:p>
        </w:tc>
      </w:tr>
      <w:tr w:rsidR="009C3C54" w:rsidRPr="0069140C" w:rsidTr="00F64D82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177/28.06.2022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MIHAIL SADOVEANU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DESFIINTARE FUNDAȚIE EXISTENTĂ SI ANEXĂ C1, CONSTRUIRELOCUINȚE INDIVIDUALE COLECTIVE MOCI,Î, B+R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60442</w:t>
            </w:r>
          </w:p>
        </w:tc>
      </w:tr>
      <w:tr w:rsidR="009C3C54" w:rsidRPr="0069140C" w:rsidTr="00F64D82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178/28.06.2022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GRĂDINIȚEI NR.29,BL.S1-3, SC.C, AP.1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MODIFICARE SI RECOMPARTIMENTARE LOCUINȚĂ EXISTENTĂ(LUCRĂRI INTERIOARE)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108/3/0/1</w:t>
            </w:r>
          </w:p>
        </w:tc>
      </w:tr>
      <w:tr w:rsidR="009C3C54" w:rsidRPr="0069140C" w:rsidTr="00F64D82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179/28.06.2022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BISERICII NR.15A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EXTINDERE SI REABILITARE ACOPERIȘ CONSTRUCTIE EXISTENTĂ C1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</w:p>
        </w:tc>
      </w:tr>
      <w:tr w:rsidR="009C3C54" w:rsidRPr="0069140C" w:rsidTr="00F64D82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180/28.06.2022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CAMIL PETRESCU NR.18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ÎMPREJMUIRE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68204</w:t>
            </w:r>
          </w:p>
        </w:tc>
      </w:tr>
      <w:tr w:rsidR="009C3C54" w:rsidRPr="0069140C" w:rsidTr="00F64D82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181/28.06.2022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MUNICIPIUL PASCANI  prin PRIMAR PINTILIE MARIUS-NICOLAE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STADIONULUI (LÂNGĂ STRAND) STR. GĂRII(PARCARE PEȘTIȘORUL)STR. NICOLAE IORGA(SCĂRILE MARI)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AMPLASARE-TOALETE PUBLICE ECOLOGICE STR. STADIONULUI (LÂNGĂ STRAND) STR. GĂRII(PARCARE PEȘTIȘORUL)STR. NICOLAE IORGA(SCĂRILE MARI)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65374, 65429,65224</w:t>
            </w:r>
          </w:p>
        </w:tc>
      </w:tr>
      <w:tr w:rsidR="009C3C54" w:rsidRPr="0069140C" w:rsidTr="00F64D82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182/28.06.2022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SPORTULUI NR. 11, BL. G1, ET.1, AP.8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BRANȘAMENT APA PENTRU APARTAMENT NR. 8, BL.G1, SC.A, ET.1, STR. SPORTULUI NR 11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C54" w:rsidRPr="0069140C" w:rsidTr="00F64D82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183/28.06.2022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LICEUL TEHNOLOGIC „MIHAI BUSUIOC” prin ELENA PANȚÎRU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ALEEA 22 DECEMBRIE NR. 80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REABILITARE ÎMPREJMUIRE –LICEU TEHNOLOGIC-„MIHAI BUSUIOC”MUNICIPIUL PASCANI, jud.IASI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65618,1593/1</w:t>
            </w:r>
          </w:p>
        </w:tc>
      </w:tr>
      <w:tr w:rsidR="009C3C54" w:rsidRPr="0069140C" w:rsidTr="00F64D82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184/29.06.2022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MUNICIPIUL PASCANI  prin PRIMAR PINTILIE MARIUS-NICOLAE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Str.MOLDOVEI intersectie str.GRADINITEI,str. MOLDOVEI si str. STADIONULUI intersectie str. CRINILOR, str. MOLDOVEI si str.DRAGOS VODA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ZONA KAUFLAND, ZONA CONSTRUCTORUL, ZONA VECHIUL SEMEFOR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AMENAJARE SENSURI GIRATORII PROVIZORII CU ELEMENTE DIN PLASTIC (BALIZE) PE STR. MOLDOVEI PENTRU-str.MOLDOVEI zona acces KAUFLAND si R.A.G.C.L.,intersectie str. GRADINITEI cu str.MOLDOVEI si str. STADIONULUI, intersectie str.CRINILOR cu str.MOLDOVEI si str. DRAGOS VODA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4" w:rsidRDefault="009C3C54" w:rsidP="00F6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C54" w:rsidRPr="00367FF9" w:rsidRDefault="009C3C54" w:rsidP="009C3C54">
      <w:pPr>
        <w:rPr>
          <w:lang w:val="en-US"/>
        </w:rPr>
      </w:pPr>
      <w:r>
        <w:rPr>
          <w:lang w:val="en-US"/>
        </w:rPr>
        <w:tab/>
      </w:r>
    </w:p>
    <w:p w:rsidR="00535F3F" w:rsidRPr="009C3C54" w:rsidRDefault="00535F3F" w:rsidP="009C3C54"/>
    <w:sectPr w:rsidR="00535F3F" w:rsidRPr="009C3C54" w:rsidSect="009E1C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2E2" w:rsidRDefault="003442E2" w:rsidP="004E759F">
      <w:pPr>
        <w:spacing w:after="0" w:line="240" w:lineRule="auto"/>
      </w:pPr>
      <w:r>
        <w:separator/>
      </w:r>
    </w:p>
  </w:endnote>
  <w:endnote w:type="continuationSeparator" w:id="1">
    <w:p w:rsidR="003442E2" w:rsidRDefault="003442E2" w:rsidP="004E7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2E2" w:rsidRDefault="003442E2" w:rsidP="004E759F">
      <w:pPr>
        <w:spacing w:after="0" w:line="240" w:lineRule="auto"/>
      </w:pPr>
      <w:r>
        <w:separator/>
      </w:r>
    </w:p>
  </w:footnote>
  <w:footnote w:type="continuationSeparator" w:id="1">
    <w:p w:rsidR="003442E2" w:rsidRDefault="003442E2" w:rsidP="004E7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DD606BD9C434F7FADB0DF5FF95FF8E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E759F" w:rsidRDefault="008572F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CERTIFICATE DE URBANISM EMISE IN LUNA </w:t>
        </w:r>
        <w:r w:rsidR="009C3C54">
          <w:rPr>
            <w:rFonts w:asciiTheme="majorHAnsi" w:eastAsiaTheme="majorEastAsia" w:hAnsiTheme="majorHAnsi" w:cstheme="majorBidi"/>
            <w:sz w:val="32"/>
            <w:szCs w:val="32"/>
          </w:rPr>
          <w:t>IUNIE</w:t>
        </w:r>
        <w:r w:rsidR="00B148F0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="007D32A0">
          <w:rPr>
            <w:rFonts w:asciiTheme="majorHAnsi" w:eastAsiaTheme="majorEastAsia" w:hAnsiTheme="majorHAnsi" w:cstheme="majorBidi"/>
            <w:sz w:val="32"/>
            <w:szCs w:val="32"/>
          </w:rPr>
          <w:t>2022</w:t>
        </w:r>
      </w:p>
    </w:sdtContent>
  </w:sdt>
  <w:p w:rsidR="004E759F" w:rsidRDefault="004E759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622"/>
    <w:rsid w:val="000257EA"/>
    <w:rsid w:val="00076DFC"/>
    <w:rsid w:val="00076E7E"/>
    <w:rsid w:val="000A2835"/>
    <w:rsid w:val="000A4756"/>
    <w:rsid w:val="00110C13"/>
    <w:rsid w:val="001355C7"/>
    <w:rsid w:val="001D5F05"/>
    <w:rsid w:val="002617B6"/>
    <w:rsid w:val="00343AAD"/>
    <w:rsid w:val="003442E2"/>
    <w:rsid w:val="0041108E"/>
    <w:rsid w:val="00463627"/>
    <w:rsid w:val="00474FD1"/>
    <w:rsid w:val="004C1E80"/>
    <w:rsid w:val="004C774F"/>
    <w:rsid w:val="004E759F"/>
    <w:rsid w:val="00535F3F"/>
    <w:rsid w:val="00546C3D"/>
    <w:rsid w:val="005F20C7"/>
    <w:rsid w:val="00614918"/>
    <w:rsid w:val="00694D49"/>
    <w:rsid w:val="007034DE"/>
    <w:rsid w:val="00726081"/>
    <w:rsid w:val="007417BC"/>
    <w:rsid w:val="007C1D75"/>
    <w:rsid w:val="007D32A0"/>
    <w:rsid w:val="007F7CB8"/>
    <w:rsid w:val="008572FB"/>
    <w:rsid w:val="009813C1"/>
    <w:rsid w:val="009A3B38"/>
    <w:rsid w:val="009C3C54"/>
    <w:rsid w:val="009E035B"/>
    <w:rsid w:val="009E1CF0"/>
    <w:rsid w:val="00A268CD"/>
    <w:rsid w:val="00A93BC0"/>
    <w:rsid w:val="00AF3255"/>
    <w:rsid w:val="00B148F0"/>
    <w:rsid w:val="00B16881"/>
    <w:rsid w:val="00B55B01"/>
    <w:rsid w:val="00BD22AE"/>
    <w:rsid w:val="00CD2D47"/>
    <w:rsid w:val="00CF19D6"/>
    <w:rsid w:val="00D307BA"/>
    <w:rsid w:val="00D92E2B"/>
    <w:rsid w:val="00DE2B53"/>
    <w:rsid w:val="00E1369F"/>
    <w:rsid w:val="00E53BC8"/>
    <w:rsid w:val="00F22CF7"/>
    <w:rsid w:val="00F55357"/>
    <w:rsid w:val="00FE3074"/>
    <w:rsid w:val="00FF1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B53"/>
    <w:rPr>
      <w:rFonts w:eastAsiaTheme="minorEastAsia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8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759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E759F"/>
  </w:style>
  <w:style w:type="paragraph" w:styleId="Footer">
    <w:name w:val="footer"/>
    <w:basedOn w:val="Normal"/>
    <w:link w:val="FooterChar"/>
    <w:uiPriority w:val="99"/>
    <w:semiHidden/>
    <w:unhideWhenUsed/>
    <w:rsid w:val="004E7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759F"/>
  </w:style>
  <w:style w:type="paragraph" w:styleId="BalloonText">
    <w:name w:val="Balloon Text"/>
    <w:basedOn w:val="Normal"/>
    <w:link w:val="BalloonTextChar"/>
    <w:uiPriority w:val="99"/>
    <w:semiHidden/>
    <w:unhideWhenUsed/>
    <w:rsid w:val="004E759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DD606BD9C434F7FADB0DF5FF95FF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FDEC1-BD9D-49B2-AC97-1170ED97586D}"/>
      </w:docPartPr>
      <w:docPartBody>
        <w:p w:rsidR="00B254F3" w:rsidRDefault="009028EC" w:rsidP="009028EC">
          <w:pPr>
            <w:pStyle w:val="ADD606BD9C434F7FADB0DF5FF95FF8E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028EC"/>
    <w:rsid w:val="00094939"/>
    <w:rsid w:val="0012785E"/>
    <w:rsid w:val="002861A4"/>
    <w:rsid w:val="00606ADA"/>
    <w:rsid w:val="00714753"/>
    <w:rsid w:val="007C64CA"/>
    <w:rsid w:val="00884803"/>
    <w:rsid w:val="009028EC"/>
    <w:rsid w:val="00B254F3"/>
    <w:rsid w:val="00B40996"/>
    <w:rsid w:val="00C17D4F"/>
    <w:rsid w:val="00CE3F30"/>
    <w:rsid w:val="00D42950"/>
    <w:rsid w:val="00F360EC"/>
    <w:rsid w:val="00F7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606BD9C434F7FADB0DF5FF95FF8EF">
    <w:name w:val="ADD606BD9C434F7FADB0DF5FF95FF8EF"/>
    <w:rsid w:val="009028E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96244-6CBF-41AD-9BDC-386FD5AEB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686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DE URBANISM EMISE IN LUNA APRILIE 2022</vt:lpstr>
    </vt:vector>
  </TitlesOfParts>
  <Company>Grizli777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DE URBANISM EMISE IN LUNA IUNIE 2022</dc:title>
  <dc:creator>Lenuta Serghiuta</dc:creator>
  <cp:lastModifiedBy>Lenuta Serghiuta</cp:lastModifiedBy>
  <cp:revision>24</cp:revision>
  <dcterms:created xsi:type="dcterms:W3CDTF">2021-11-01T10:16:00Z</dcterms:created>
  <dcterms:modified xsi:type="dcterms:W3CDTF">2022-06-30T08:11:00Z</dcterms:modified>
</cp:coreProperties>
</file>